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3DC" w:rsidRPr="00C41158" w:rsidRDefault="002E73DC" w:rsidP="002E73DC">
      <w:pPr>
        <w:pStyle w:val="NormalWeb"/>
        <w:widowControl w:val="0"/>
        <w:shd w:val="clear" w:color="auto" w:fill="FFFFFF" w:themeFill="background1"/>
        <w:spacing w:before="0" w:beforeAutospacing="0" w:after="0" w:afterAutospacing="0"/>
        <w:jc w:val="center"/>
        <w:rPr>
          <w:b/>
          <w:spacing w:val="3"/>
          <w:sz w:val="28"/>
          <w:szCs w:val="28"/>
        </w:rPr>
      </w:pPr>
      <w:r>
        <w:rPr>
          <w:b/>
          <w:spacing w:val="3"/>
          <w:sz w:val="28"/>
          <w:szCs w:val="28"/>
        </w:rPr>
        <w:t>Phụ lục IV</w:t>
      </w:r>
      <w:bookmarkStart w:id="0" w:name="_GoBack"/>
      <w:bookmarkEnd w:id="0"/>
    </w:p>
    <w:p w:rsidR="002E73DC" w:rsidRPr="00C41158" w:rsidRDefault="002E73DC" w:rsidP="002E73DC">
      <w:pPr>
        <w:pStyle w:val="NormalWeb"/>
        <w:widowControl w:val="0"/>
        <w:shd w:val="clear" w:color="auto" w:fill="FFFFFF" w:themeFill="background1"/>
        <w:spacing w:before="0" w:beforeAutospacing="0" w:after="0" w:afterAutospacing="0"/>
        <w:jc w:val="center"/>
        <w:rPr>
          <w:b/>
          <w:spacing w:val="3"/>
          <w:sz w:val="28"/>
          <w:szCs w:val="28"/>
        </w:rPr>
      </w:pPr>
      <w:r w:rsidRPr="00C41158">
        <w:rPr>
          <w:b/>
          <w:spacing w:val="3"/>
          <w:sz w:val="28"/>
          <w:szCs w:val="28"/>
        </w:rPr>
        <w:t>Ví dụ</w:t>
      </w:r>
      <w:r>
        <w:rPr>
          <w:b/>
          <w:spacing w:val="3"/>
          <w:sz w:val="28"/>
          <w:szCs w:val="28"/>
        </w:rPr>
        <w:t xml:space="preserve"> tham khảo</w:t>
      </w:r>
      <w:r w:rsidRPr="00C41158">
        <w:rPr>
          <w:b/>
          <w:spacing w:val="3"/>
          <w:sz w:val="28"/>
          <w:szCs w:val="28"/>
        </w:rPr>
        <w:t xml:space="preserve"> về việc sử dụng phương pháp định lượng </w:t>
      </w:r>
      <w:r>
        <w:rPr>
          <w:b/>
          <w:spacing w:val="3"/>
          <w:sz w:val="28"/>
          <w:szCs w:val="28"/>
        </w:rPr>
        <w:t>kết hợp phương pháp</w:t>
      </w:r>
      <w:r w:rsidRPr="00C41158">
        <w:rPr>
          <w:b/>
          <w:spacing w:val="3"/>
          <w:sz w:val="28"/>
          <w:szCs w:val="28"/>
        </w:rPr>
        <w:t xml:space="preserve"> định tính để đánh giá tác động đối với chính sách kiểm soát, xử lý tình trạng ô nhiễm không khí từ nhà máy, xí nghiệp</w:t>
      </w:r>
    </w:p>
    <w:p w:rsidR="002E73DC" w:rsidRPr="00E02EE2" w:rsidRDefault="002E73DC" w:rsidP="002E73DC">
      <w:pPr>
        <w:pStyle w:val="NormalWeb"/>
        <w:shd w:val="clear" w:color="auto" w:fill="FFFFFF" w:themeFill="background1"/>
        <w:spacing w:before="0" w:beforeAutospacing="0" w:after="0" w:afterAutospacing="0"/>
        <w:jc w:val="center"/>
        <w:rPr>
          <w:b/>
          <w:color w:val="081B3A"/>
          <w:spacing w:val="3"/>
          <w:sz w:val="28"/>
          <w:szCs w:val="28"/>
        </w:rPr>
      </w:pPr>
      <w:r>
        <w:rPr>
          <w:b/>
          <w:noProof/>
          <w:color w:val="000000" w:themeColor="text1"/>
          <w:szCs w:val="28"/>
        </w:rPr>
        <mc:AlternateContent>
          <mc:Choice Requires="wps">
            <w:drawing>
              <wp:anchor distT="0" distB="0" distL="114300" distR="114300" simplePos="0" relativeHeight="251659264" behindDoc="0" locked="0" layoutInCell="1" allowOverlap="1" wp14:anchorId="3BD8A5E6" wp14:editId="01613F7A">
                <wp:simplePos x="0" y="0"/>
                <wp:positionH relativeFrom="column">
                  <wp:posOffset>2230755</wp:posOffset>
                </wp:positionH>
                <wp:positionV relativeFrom="paragraph">
                  <wp:posOffset>27876</wp:posOffset>
                </wp:positionV>
                <wp:extent cx="1313815" cy="0"/>
                <wp:effectExtent l="0" t="0" r="19685" b="19050"/>
                <wp:wrapNone/>
                <wp:docPr id="2" name="Straight Connector 2"/>
                <wp:cNvGraphicFramePr/>
                <a:graphic xmlns:a="http://schemas.openxmlformats.org/drawingml/2006/main">
                  <a:graphicData uri="http://schemas.microsoft.com/office/word/2010/wordprocessingShape">
                    <wps:wsp>
                      <wps:cNvCnPr/>
                      <wps:spPr>
                        <a:xfrm>
                          <a:off x="0" y="0"/>
                          <a:ext cx="1313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65pt,2.2pt" to="279.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" strokecolor="black [3040]"/>
            </w:pict>
          </mc:Fallback>
        </mc:AlternateContent>
      </w:r>
    </w:p>
    <w:p w:rsidR="002E73DC" w:rsidRDefault="002E73DC" w:rsidP="002E73DC">
      <w:pPr>
        <w:shd w:val="clear" w:color="auto" w:fill="FFFFFF" w:themeFill="background1"/>
        <w:spacing w:after="0" w:line="240" w:lineRule="auto"/>
        <w:rPr>
          <w:rFonts w:ascii="Segoe UI" w:eastAsia="Times New Roman" w:hAnsi="Segoe UI" w:cs="Segoe UI"/>
          <w:color w:val="081B3A"/>
          <w:spacing w:val="3"/>
          <w:sz w:val="21"/>
          <w:szCs w:val="21"/>
        </w:rPr>
      </w:pP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8D74DD">
        <w:rPr>
          <w:rFonts w:eastAsia="Times New Roman" w:cs="Times New Roman"/>
          <w:b/>
          <w:spacing w:val="3"/>
          <w:szCs w:val="28"/>
        </w:rPr>
        <w:t xml:space="preserve">I. Phương pháp định lượng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b/>
          <w:spacing w:val="3"/>
          <w:szCs w:val="28"/>
        </w:rPr>
        <w:t>1. Mục tiêu:</w:t>
      </w:r>
      <w:r w:rsidRPr="008D74DD">
        <w:rPr>
          <w:rFonts w:eastAsia="Times New Roman" w:cs="Times New Roman"/>
          <w:spacing w:val="3"/>
          <w:szCs w:val="28"/>
        </w:rPr>
        <w:t xml:space="preserve"> Đưa ra các chỉ số, số liệu cụ thể để đo lường tác động.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8D74DD">
        <w:rPr>
          <w:rFonts w:eastAsia="Times New Roman" w:cs="Times New Roman"/>
          <w:b/>
          <w:spacing w:val="3"/>
          <w:szCs w:val="28"/>
        </w:rPr>
        <w:t xml:space="preserve">2. Các bước thực hiện: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2.1. Xác định biến số cần đo lường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Chỉ số môi trường: Nồng độ bụi mịn (PM2.5, PM10), khí thả</w:t>
      </w:r>
      <w:r>
        <w:rPr>
          <w:rFonts w:eastAsia="Times New Roman" w:cs="Times New Roman"/>
          <w:spacing w:val="3"/>
          <w:szCs w:val="28"/>
          <w:lang w:val="vi-VN"/>
        </w:rPr>
        <w:t>i</w:t>
      </w:r>
      <w:r w:rsidRPr="008D74DD">
        <w:rPr>
          <w:rFonts w:eastAsia="Times New Roman" w:cs="Times New Roman"/>
          <w:spacing w:val="3"/>
          <w:szCs w:val="28"/>
        </w:rPr>
        <w:t xml:space="preserve"> độc hại SO2, NOx, CO2 trước và sau khi có chính sách.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Chỉ số sức khỏe: Tỷ lệ bệnh hô hấp, chi phí khám chữa bệnh liên quan đến ô nhiễm không khí.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Chỉ số kinh tế: Chi phí đầu tư công nghệ xử lý khí thải của doanh nghiệp, mức tiết kiệm chi phí y tế cho xã hội.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2"/>
          <w:szCs w:val="28"/>
        </w:rPr>
      </w:pPr>
      <w:r w:rsidRPr="008D74DD">
        <w:rPr>
          <w:rFonts w:eastAsia="Times New Roman" w:cs="Times New Roman"/>
          <w:spacing w:val="-2"/>
          <w:szCs w:val="28"/>
        </w:rPr>
        <w:t xml:space="preserve">- Chỉ số xã hội: Số lượng người dân được hưởng lợi từ không khí sạch hơn.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b/>
          <w:spacing w:val="3"/>
          <w:szCs w:val="28"/>
        </w:rPr>
        <w:t>2.2. Thu thập dữ liệu, số liệu</w:t>
      </w:r>
      <w:r w:rsidRPr="008D74DD">
        <w:rPr>
          <w:rFonts w:eastAsia="Times New Roman" w:cs="Times New Roman"/>
          <w:spacing w:val="3"/>
          <w:szCs w:val="28"/>
        </w:rPr>
        <w:t xml:space="preserve">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Lấy số liệu từ trạm quan trắc môi trường, báo cáo của Sở TN&amp;MT, WHO, Bộ Y tế.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4"/>
          <w:szCs w:val="28"/>
        </w:rPr>
      </w:pPr>
      <w:r w:rsidRPr="008D74DD">
        <w:rPr>
          <w:rFonts w:eastAsia="Times New Roman" w:cs="Times New Roman"/>
          <w:spacing w:val="-4"/>
          <w:szCs w:val="28"/>
        </w:rPr>
        <w:t>-</w:t>
      </w:r>
      <w:r>
        <w:rPr>
          <w:rFonts w:eastAsia="Times New Roman" w:cs="Times New Roman"/>
          <w:spacing w:val="-4"/>
          <w:szCs w:val="28"/>
        </w:rPr>
        <w:t xml:space="preserve"> </w:t>
      </w:r>
      <w:r w:rsidRPr="008D74DD">
        <w:rPr>
          <w:rFonts w:eastAsia="Times New Roman" w:cs="Times New Roman"/>
          <w:spacing w:val="-4"/>
          <w:szCs w:val="28"/>
        </w:rPr>
        <w:t xml:space="preserve">Thống kê chi phí đầu tư, vận hành hệ thống xử lý khí thải từ các doanh nghiệp.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4"/>
          <w:szCs w:val="28"/>
        </w:rPr>
      </w:pPr>
      <w:r w:rsidRPr="008D74DD">
        <w:rPr>
          <w:rFonts w:eastAsia="Times New Roman" w:cs="Times New Roman"/>
          <w:spacing w:val="-4"/>
          <w:szCs w:val="28"/>
        </w:rPr>
        <w:t xml:space="preserve">- Điều tra xã hội học bằng bảng hỏi để ước lượng chi phí y tế của hộ gia đình.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8D74DD">
        <w:rPr>
          <w:rFonts w:eastAsia="Times New Roman" w:cs="Times New Roman"/>
          <w:b/>
          <w:spacing w:val="3"/>
          <w:szCs w:val="28"/>
        </w:rPr>
        <w:t>2.3. Xử lý và phân tích dữ liệu</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So sánh trước – sau khi chính sách được áp dụng (ví dụ: </w:t>
      </w:r>
      <w:r>
        <w:rPr>
          <w:rFonts w:eastAsia="Times New Roman" w:cs="Times New Roman"/>
          <w:spacing w:val="3"/>
          <w:szCs w:val="28"/>
        </w:rPr>
        <w:t>nồng độ PM2.5 giảm bao nhiêu %);</w:t>
      </w:r>
      <w:r w:rsidRPr="008D74DD">
        <w:rPr>
          <w:rFonts w:eastAsia="Times New Roman" w:cs="Times New Roman"/>
          <w:spacing w:val="3"/>
          <w:szCs w:val="28"/>
        </w:rPr>
        <w:t xml:space="preserve">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Sử dụng mô hình chi phí – lợi ích (CBA): tổng hợp chi phí của doanh nghiệp</w:t>
      </w:r>
      <w:r>
        <w:rPr>
          <w:rFonts w:eastAsia="Times New Roman" w:cs="Times New Roman"/>
          <w:spacing w:val="3"/>
          <w:szCs w:val="28"/>
        </w:rPr>
        <w:t>; n</w:t>
      </w:r>
      <w:r w:rsidRPr="008D74DD">
        <w:rPr>
          <w:rFonts w:eastAsia="Times New Roman" w:cs="Times New Roman"/>
          <w:spacing w:val="3"/>
          <w:szCs w:val="28"/>
        </w:rPr>
        <w:t>gân sách nhà nước so với lợi ích tiết kiệm chi phí y tế, nâng cao năng suất lao động</w:t>
      </w:r>
      <w:r>
        <w:rPr>
          <w:rFonts w:eastAsia="Times New Roman" w:cs="Times New Roman"/>
          <w:spacing w:val="3"/>
          <w:szCs w:val="28"/>
        </w:rPr>
        <w:t>, cải thiện sức khỏe cộng đồng;</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Dùng phân tích hồi quy (nếu có dữ liệu nhiều năm) để xác định mối quan hệ giữa giảm phát thải và tỷ lệ mắc bệnh.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8D74DD">
        <w:rPr>
          <w:rFonts w:eastAsia="Times New Roman" w:cs="Times New Roman"/>
          <w:b/>
          <w:spacing w:val="3"/>
          <w:szCs w:val="28"/>
        </w:rPr>
        <w:t xml:space="preserve">II. Phương pháp định tính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b/>
          <w:spacing w:val="3"/>
          <w:szCs w:val="28"/>
        </w:rPr>
        <w:t>1. Mục tiêu:</w:t>
      </w:r>
      <w:r w:rsidRPr="008D74DD">
        <w:rPr>
          <w:rFonts w:eastAsia="Times New Roman" w:cs="Times New Roman"/>
          <w:spacing w:val="3"/>
          <w:szCs w:val="28"/>
        </w:rPr>
        <w:t xml:space="preserve"> Hiểu được trải nghiệm, quan điểm, cảm nhận và tính khả thi của chính sách.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8D74DD">
        <w:rPr>
          <w:rFonts w:eastAsia="Times New Roman" w:cs="Times New Roman"/>
          <w:b/>
          <w:spacing w:val="3"/>
          <w:szCs w:val="28"/>
        </w:rPr>
        <w:t xml:space="preserve">2. Các bước thực hiện: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2.1. Xác định đối tượng phỏng vấn/ thảo luận nhóm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lastRenderedPageBreak/>
        <w:t xml:space="preserve">- Người dân sống gần khu công nghiệp.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Cán bộ quản lý môi trường địa phương.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Doanh nghiệp vận hành nhà máy, xí nghiệp.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Các chuyên gia môi trường, y tế.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2.2. Xây dựng bộ câu hỏi mở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Người dân: “Anh/chị có cảm nhận sự thay đổi về chất lượng không khí sau khi nhà máy áp dụng công nghệ xử lý khí thải không?”</w:t>
      </w:r>
    </w:p>
    <w:p w:rsidR="002E73DC" w:rsidRPr="008F4717"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Doanh nghiệp: “Việc thực hiện chính sách này gây khó khăn gì cho hoạt động sản xuất?”</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Cơ quan quản lý: “Công cụ giám sát hiện tại có đủ để đảm bảo tuân thủ chính sách không?”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2.3. Thu thập và phân tích thông tin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Ghi chép, mã hóa các ý kiến thành các nhóm: tích cực, tiêu cực, đề xuất cải thiện.</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Phân tích theo chủ đề: ví dụ, tác động đến sức khỏe, tác động đến chi phí sản xuất, tác động đến niềm tin của người dân.</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4"/>
          <w:szCs w:val="28"/>
        </w:rPr>
      </w:pPr>
      <w:r w:rsidRPr="008D74DD">
        <w:rPr>
          <w:rFonts w:eastAsia="Times New Roman" w:cs="Times New Roman"/>
          <w:spacing w:val="-4"/>
          <w:szCs w:val="28"/>
        </w:rPr>
        <w:t xml:space="preserve">- Đánh giá tính khả thi và mức độ chấp nhận của chính sách từ nhiều góc độ. </w:t>
      </w:r>
    </w:p>
    <w:p w:rsidR="002E73DC" w:rsidRPr="00C41158" w:rsidRDefault="002E73DC" w:rsidP="002E73DC">
      <w:pPr>
        <w:widowControl w:val="0"/>
        <w:shd w:val="clear" w:color="auto" w:fill="FFFFFF"/>
        <w:spacing w:before="120" w:after="120" w:line="340" w:lineRule="atLeast"/>
        <w:ind w:firstLine="567"/>
        <w:jc w:val="both"/>
        <w:rPr>
          <w:rFonts w:eastAsia="Times New Roman" w:cs="Times New Roman"/>
          <w:b/>
          <w:spacing w:val="3"/>
          <w:szCs w:val="28"/>
        </w:rPr>
      </w:pPr>
      <w:r w:rsidRPr="00C41158">
        <w:rPr>
          <w:rFonts w:eastAsia="Times New Roman" w:cs="Times New Roman"/>
          <w:b/>
          <w:spacing w:val="3"/>
          <w:szCs w:val="28"/>
        </w:rPr>
        <w:t xml:space="preserve">III. Kết hợp định lượng và định tính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Định lượng giúp đo lường chính xác (ví dụ PM2.5 giảm 20%, chi phí y tế giảm 10 tỷ/năm). </w:t>
      </w:r>
    </w:p>
    <w:p w:rsidR="002E73DC" w:rsidRPr="008D74DD"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Định tính bổ sung góc nhìn xã hội, mức độ hài lòng, khả năng tuân thủ (ví dụ người dân thấy không khí trong lành hơn, nhưng doanh nghiệp than phiền chi phí cao). </w:t>
      </w:r>
    </w:p>
    <w:p w:rsidR="002E73DC" w:rsidRPr="008F4717" w:rsidRDefault="002E73DC" w:rsidP="002E73DC">
      <w:pPr>
        <w:widowControl w:val="0"/>
        <w:shd w:val="clear" w:color="auto" w:fill="FFFFFF"/>
        <w:spacing w:before="120" w:after="120" w:line="340" w:lineRule="atLeast"/>
        <w:ind w:firstLine="567"/>
        <w:jc w:val="both"/>
        <w:rPr>
          <w:rFonts w:eastAsia="Times New Roman" w:cs="Times New Roman"/>
          <w:spacing w:val="3"/>
          <w:szCs w:val="28"/>
        </w:rPr>
      </w:pPr>
      <w:r w:rsidRPr="008D74DD">
        <w:rPr>
          <w:rFonts w:eastAsia="Times New Roman" w:cs="Times New Roman"/>
          <w:spacing w:val="3"/>
          <w:szCs w:val="28"/>
        </w:rPr>
        <w:t xml:space="preserve">- Kết hợp hai phương pháp sẽ cho bức tranh toàn diện, vừa có số liệu cứng vừa có bằng chứng mềm để thuyết phục. </w:t>
      </w:r>
    </w:p>
    <w:p w:rsidR="002E73DC" w:rsidRPr="0092583B" w:rsidRDefault="002E73DC" w:rsidP="002E73DC">
      <w:pPr>
        <w:rPr>
          <w:color w:val="000000" w:themeColor="text1"/>
        </w:rPr>
      </w:pPr>
    </w:p>
    <w:p w:rsidR="002E73DC" w:rsidRDefault="002E73DC" w:rsidP="002E73DC"/>
    <w:p w:rsidR="00402BDE" w:rsidRDefault="00402BDE"/>
    <w:sectPr w:rsidR="00402BDE" w:rsidSect="00C41158">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3DC"/>
    <w:rsid w:val="002E73DC"/>
    <w:rsid w:val="00402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3DC"/>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73DC"/>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3DC"/>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E73D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dc:creator>
  <cp:lastModifiedBy>HUAN</cp:lastModifiedBy>
  <cp:revision>1</cp:revision>
  <dcterms:created xsi:type="dcterms:W3CDTF">2025-10-09T05:00:00Z</dcterms:created>
  <dcterms:modified xsi:type="dcterms:W3CDTF">2025-10-09T05:02:00Z</dcterms:modified>
</cp:coreProperties>
</file>